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0A2768">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1A4ABC" w:rsidRPr="001A4ABC">
        <w:rPr>
          <w:b/>
          <w:i/>
          <w:sz w:val="32"/>
          <w:lang w:val="sv-SE" w:eastAsia="ko-KR"/>
        </w:rPr>
        <w:t>R2-</w:t>
      </w:r>
      <w:r w:rsidR="008B3F60" w:rsidRPr="008B3F60">
        <w:rPr>
          <w:b/>
          <w:i/>
          <w:sz w:val="32"/>
          <w:lang w:val="sv-SE" w:eastAsia="ko-KR"/>
        </w:rPr>
        <w:t>1907959</w:t>
      </w:r>
      <w:bookmarkStart w:id="0" w:name="_GoBack"/>
      <w:bookmarkEnd w:id="0"/>
    </w:p>
    <w:p w:rsidR="00236CB1" w:rsidRDefault="000A2768" w:rsidP="00236CB1">
      <w:pPr>
        <w:tabs>
          <w:tab w:val="left" w:pos="1985"/>
        </w:tabs>
        <w:spacing w:after="60" w:line="288" w:lineRule="auto"/>
        <w:rPr>
          <w:rFonts w:eastAsia="맑은 고딕"/>
          <w:b/>
          <w:i/>
          <w:noProof/>
          <w:sz w:val="18"/>
          <w:lang w:eastAsia="ko-KR"/>
        </w:rPr>
      </w:pPr>
      <w:r>
        <w:rPr>
          <w:rFonts w:eastAsiaTheme="minorEastAsia"/>
          <w:b/>
          <w:sz w:val="24"/>
          <w:lang w:eastAsia="ko-KR"/>
        </w:rPr>
        <w:t>Reno</w:t>
      </w:r>
      <w:r w:rsidRPr="00480B93">
        <w:rPr>
          <w:rFonts w:eastAsiaTheme="minorEastAsia"/>
          <w:b/>
          <w:sz w:val="24"/>
          <w:lang w:eastAsia="ko-KR"/>
        </w:rPr>
        <w:t>,</w:t>
      </w:r>
      <w:r>
        <w:rPr>
          <w:rFonts w:eastAsiaTheme="minorEastAsia"/>
          <w:b/>
          <w:sz w:val="24"/>
          <w:lang w:eastAsia="ko-KR"/>
        </w:rPr>
        <w:t xml:space="preserve"> NV, USA</w:t>
      </w:r>
      <w:r w:rsidRPr="00480B93">
        <w:rPr>
          <w:rFonts w:eastAsiaTheme="minorEastAsia"/>
          <w:b/>
          <w:sz w:val="24"/>
          <w:lang w:eastAsia="ko-KR"/>
        </w:rPr>
        <w:t xml:space="preserve">, </w:t>
      </w:r>
      <w:r>
        <w:rPr>
          <w:rFonts w:eastAsiaTheme="minorEastAsia"/>
          <w:b/>
          <w:sz w:val="24"/>
          <w:lang w:eastAsia="ko-KR"/>
        </w:rPr>
        <w:t>13</w:t>
      </w:r>
      <w:r w:rsidRPr="00480B93">
        <w:rPr>
          <w:rFonts w:eastAsiaTheme="minorEastAsia"/>
          <w:b/>
          <w:sz w:val="24"/>
          <w:vertAlign w:val="superscript"/>
          <w:lang w:eastAsia="ko-KR"/>
        </w:rPr>
        <w:t>th</w:t>
      </w:r>
      <w:r w:rsidRPr="00480B93">
        <w:rPr>
          <w:rFonts w:eastAsiaTheme="minorEastAsia"/>
          <w:b/>
          <w:sz w:val="24"/>
          <w:lang w:eastAsia="ko-KR"/>
        </w:rPr>
        <w:t xml:space="preserve"> – 1</w:t>
      </w:r>
      <w:r>
        <w:rPr>
          <w:rFonts w:eastAsiaTheme="minorEastAsia"/>
          <w:b/>
          <w:sz w:val="24"/>
          <w:lang w:eastAsia="ko-KR"/>
        </w:rPr>
        <w:t>7</w:t>
      </w:r>
      <w:r w:rsidRPr="00480B93">
        <w:rPr>
          <w:rFonts w:eastAsiaTheme="minorEastAsia"/>
          <w:b/>
          <w:sz w:val="24"/>
          <w:vertAlign w:val="superscript"/>
          <w:lang w:eastAsia="ko-KR"/>
        </w:rPr>
        <w:t>th</w:t>
      </w:r>
      <w:r w:rsidRPr="00480B93">
        <w:rPr>
          <w:rFonts w:eastAsiaTheme="minorEastAsia"/>
          <w:b/>
          <w:sz w:val="24"/>
          <w:lang w:eastAsia="ko-KR"/>
        </w:rPr>
        <w:t xml:space="preserve"> </w:t>
      </w:r>
      <w:r>
        <w:rPr>
          <w:rFonts w:eastAsiaTheme="minorEastAsia"/>
          <w:b/>
          <w:sz w:val="24"/>
          <w:lang w:eastAsia="ko-KR"/>
        </w:rPr>
        <w:t>May</w:t>
      </w:r>
      <w:r w:rsidRPr="00480B93">
        <w:rPr>
          <w:rFonts w:eastAsiaTheme="minorEastAsia"/>
          <w:b/>
          <w:sz w:val="24"/>
          <w:lang w:eastAsia="ko-KR"/>
        </w:rPr>
        <w:t xml:space="preserve"> 2019</w:t>
      </w:r>
    </w:p>
    <w:p w:rsidR="00C860C9" w:rsidRPr="00236CB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F30356">
        <w:rPr>
          <w:rFonts w:cs="Arial"/>
          <w:noProof/>
          <w:sz w:val="24"/>
          <w:szCs w:val="24"/>
          <w:lang w:val="en-US" w:eastAsia="ko-KR"/>
        </w:rPr>
        <w:t>1</w:t>
      </w:r>
      <w:r w:rsidRPr="00F30356">
        <w:rPr>
          <w:rFonts w:eastAsia="맑은 고딕" w:cs="Arial" w:hint="eastAsia"/>
          <w:noProof/>
          <w:sz w:val="24"/>
          <w:szCs w:val="24"/>
          <w:lang w:val="en-US" w:eastAsia="ko-KR"/>
        </w:rPr>
        <w:t>1</w:t>
      </w:r>
      <w:r w:rsidRPr="00F30356">
        <w:rPr>
          <w:rFonts w:cs="Arial"/>
          <w:noProof/>
          <w:sz w:val="24"/>
          <w:szCs w:val="24"/>
          <w:lang w:val="en-US" w:eastAsia="ko-KR"/>
        </w:rPr>
        <w:t>.</w:t>
      </w:r>
      <w:r w:rsidRPr="00F30356">
        <w:rPr>
          <w:rFonts w:eastAsia="맑은 고딕" w:cs="Arial" w:hint="eastAsia"/>
          <w:noProof/>
          <w:sz w:val="24"/>
          <w:szCs w:val="24"/>
          <w:lang w:val="en-US" w:eastAsia="ko-KR"/>
        </w:rPr>
        <w:t>1</w:t>
      </w:r>
      <w:r w:rsidRPr="00F30356">
        <w:rPr>
          <w:rFonts w:cs="Arial"/>
          <w:noProof/>
          <w:sz w:val="24"/>
          <w:szCs w:val="24"/>
          <w:lang w:val="en-US" w:eastAsia="ko-KR"/>
        </w:rPr>
        <w:t>.</w:t>
      </w:r>
      <w:r w:rsidR="00F30356" w:rsidRPr="00F30356">
        <w:rPr>
          <w:rFonts w:eastAsia="맑은 고딕" w:cs="Arial"/>
          <w:noProof/>
          <w:sz w:val="24"/>
          <w:szCs w:val="24"/>
          <w:lang w:val="en-US" w:eastAsia="ko-KR"/>
        </w:rPr>
        <w:t>3</w:t>
      </w:r>
      <w:r w:rsidRPr="00F30356">
        <w:rPr>
          <w:rFonts w:cs="Arial"/>
          <w:noProof/>
          <w:sz w:val="24"/>
          <w:szCs w:val="24"/>
          <w:lang w:val="en-US" w:eastAsia="ko-KR"/>
        </w:rPr>
        <w:t xml:space="preserve"> (</w:t>
      </w:r>
      <w:r w:rsidR="00365829" w:rsidRPr="00F30356">
        <w:rPr>
          <w:rFonts w:cs="Arial"/>
          <w:sz w:val="24"/>
          <w:szCs w:val="24"/>
          <w:lang w:val="en-US" w:eastAsia="ko-KR"/>
        </w:rPr>
        <w:t>NR_IAB-Core</w:t>
      </w:r>
      <w:r w:rsidRPr="00F30356">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65C66" w:rsidRPr="00065C66">
        <w:rPr>
          <w:rFonts w:eastAsia="맑은 고딕" w:cs="Arial"/>
          <w:noProof/>
          <w:sz w:val="24"/>
          <w:szCs w:val="24"/>
          <w:lang w:val="en-US" w:eastAsia="ko-KR"/>
        </w:rPr>
        <w:t>Consideration on local route selection in IAB node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065C66" w:rsidRDefault="00065C66"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In RAN2#105Bis meeting, RAN2 made the following agreements for BAP routing.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5C66" w:rsidTr="00146817">
        <w:tc>
          <w:tcPr>
            <w:tcW w:w="9857" w:type="dxa"/>
            <w:shd w:val="clear" w:color="auto" w:fill="auto"/>
          </w:tcPr>
          <w:p w:rsidR="00065C66" w:rsidRPr="00F160A5" w:rsidRDefault="00065C66" w:rsidP="00065C66">
            <w:pPr>
              <w:pStyle w:val="Agreement"/>
              <w:numPr>
                <w:ilvl w:val="0"/>
                <w:numId w:val="8"/>
              </w:numPr>
              <w:rPr>
                <w:rFonts w:ascii="Times New Roman" w:hAnsi="Times New Roman"/>
                <w:b w:val="0"/>
              </w:rPr>
            </w:pPr>
            <w:r w:rsidRPr="00F160A5">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065C66" w:rsidRPr="00F160A5" w:rsidRDefault="00065C66" w:rsidP="00065C66">
            <w:pPr>
              <w:pStyle w:val="Agreement"/>
              <w:numPr>
                <w:ilvl w:val="0"/>
                <w:numId w:val="8"/>
              </w:numPr>
              <w:rPr>
                <w:rFonts w:ascii="Times New Roman" w:hAnsi="Times New Roman"/>
                <w:b w:val="0"/>
              </w:rPr>
            </w:pPr>
            <w:r w:rsidRPr="00F160A5">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p>
          <w:p w:rsidR="00065C66" w:rsidRPr="00F160A5" w:rsidRDefault="00065C66" w:rsidP="00065C66">
            <w:pPr>
              <w:pStyle w:val="Agreement"/>
              <w:numPr>
                <w:ilvl w:val="0"/>
                <w:numId w:val="8"/>
              </w:numPr>
              <w:rPr>
                <w:rFonts w:ascii="Times New Roman" w:hAnsi="Times New Roman"/>
                <w:b w:val="0"/>
                <w:lang w:eastAsia="ko-KR"/>
              </w:rPr>
            </w:pPr>
            <w:r w:rsidRPr="00F160A5">
              <w:rPr>
                <w:rFonts w:ascii="Times New Roman" w:hAnsi="Times New Roman"/>
                <w:b w:val="0"/>
                <w:lang w:eastAsia="ko-KR"/>
              </w:rPr>
              <w:t xml:space="preserve">“Destination IAB node/IAB donor-DU address” and/or “Specific path identifier” is unique within an IAB donor-CU. </w:t>
            </w:r>
          </w:p>
          <w:p w:rsidR="00065C66" w:rsidRPr="00F160A5" w:rsidRDefault="00065C66" w:rsidP="00065C66">
            <w:pPr>
              <w:pStyle w:val="Agreement"/>
              <w:numPr>
                <w:ilvl w:val="0"/>
                <w:numId w:val="8"/>
              </w:numPr>
              <w:rPr>
                <w:rFonts w:ascii="Times New Roman" w:hAnsi="Times New Roman"/>
                <w:b w:val="0"/>
                <w:lang w:eastAsia="ko-KR"/>
              </w:rPr>
            </w:pPr>
            <w:r w:rsidRPr="00F160A5">
              <w:rPr>
                <w:rFonts w:ascii="Times New Roman" w:hAnsi="Times New Roman"/>
                <w:b w:val="0"/>
                <w:lang w:eastAsia="ko-KR"/>
              </w:rPr>
              <w:t xml:space="preserve">FFS what ID is used to identify the egress link (next hop link) in routing table. C-RNTI alone will not be used for this purpose. </w:t>
            </w:r>
          </w:p>
          <w:p w:rsidR="00065C66" w:rsidRPr="00F160A5" w:rsidRDefault="00065C66" w:rsidP="00065C66">
            <w:pPr>
              <w:pStyle w:val="Agreement"/>
              <w:numPr>
                <w:ilvl w:val="0"/>
                <w:numId w:val="8"/>
              </w:numPr>
              <w:rPr>
                <w:rFonts w:ascii="Times New Roman" w:hAnsi="Times New Roman"/>
                <w:b w:val="0"/>
                <w:lang w:eastAsia="ko-KR"/>
              </w:rPr>
            </w:pPr>
            <w:r w:rsidRPr="00F160A5">
              <w:rPr>
                <w:rFonts w:ascii="Times New Roman" w:hAnsi="Times New Roman"/>
                <w:b w:val="0"/>
                <w:lang w:eastAsia="ko-KR"/>
              </w:rPr>
              <w:t>Load balancing by routing by Donor CU shall be possible</w:t>
            </w:r>
          </w:p>
          <w:p w:rsidR="00065C66" w:rsidRPr="00E74AAC" w:rsidRDefault="00065C66" w:rsidP="00065C66">
            <w:pPr>
              <w:pStyle w:val="Agreement"/>
              <w:numPr>
                <w:ilvl w:val="0"/>
                <w:numId w:val="8"/>
              </w:numPr>
              <w:rPr>
                <w:rFonts w:eastAsia="Times New Roman"/>
                <w:lang w:eastAsia="en-US"/>
              </w:rPr>
            </w:pPr>
            <w:r w:rsidRPr="00065C66">
              <w:rPr>
                <w:rFonts w:ascii="Times New Roman" w:hAnsi="Times New Roman"/>
                <w:b w:val="0"/>
                <w:highlight w:val="yellow"/>
                <w:lang w:eastAsia="ko-KR"/>
              </w:rPr>
              <w:t>Local selection of path/route is done at link failure, other cases FFS</w:t>
            </w:r>
          </w:p>
        </w:tc>
      </w:tr>
    </w:tbl>
    <w:p w:rsidR="00065C66" w:rsidRPr="00065C66" w:rsidRDefault="00065C66" w:rsidP="00F20808">
      <w:pPr>
        <w:jc w:val="left"/>
        <w:rPr>
          <w:rFonts w:ascii="Times New Roman" w:eastAsia="맑은 고딕" w:hAnsi="Times New Roman"/>
          <w:sz w:val="22"/>
          <w:szCs w:val="22"/>
          <w:lang w:eastAsia="ko-KR"/>
        </w:rPr>
      </w:pPr>
    </w:p>
    <w:p w:rsidR="00065C66" w:rsidRDefault="00065C66" w:rsidP="00F20808">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This contribution discusses </w:t>
      </w:r>
      <w:r>
        <w:rPr>
          <w:rFonts w:ascii="Times New Roman" w:eastAsia="맑은 고딕" w:hAnsi="Times New Roman"/>
          <w:sz w:val="22"/>
          <w:szCs w:val="22"/>
          <w:lang w:eastAsia="ko-KR"/>
        </w:rPr>
        <w:t xml:space="preserve">local selection of path by the intermediate IAB node and present proposals. </w:t>
      </w:r>
    </w:p>
    <w:p w:rsidR="00065C66" w:rsidRDefault="00065C66"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E513D" w:rsidRDefault="00065C66" w:rsidP="004C6A82">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agreements </w:t>
      </w:r>
      <w:r w:rsidR="00CE513D">
        <w:rPr>
          <w:rFonts w:ascii="Times New Roman" w:eastAsia="맑은 고딕" w:hAnsi="Times New Roman"/>
          <w:sz w:val="22"/>
          <w:szCs w:val="22"/>
          <w:lang w:val="en-US" w:eastAsia="ko-KR"/>
        </w:rPr>
        <w:t>below</w:t>
      </w:r>
      <w:r>
        <w:rPr>
          <w:rFonts w:ascii="Times New Roman" w:eastAsia="맑은 고딕" w:hAnsi="Times New Roman" w:hint="eastAsia"/>
          <w:sz w:val="22"/>
          <w:szCs w:val="22"/>
          <w:lang w:val="en-US" w:eastAsia="ko-KR"/>
        </w:rPr>
        <w:t xml:space="preserve">, </w:t>
      </w:r>
      <w:r w:rsidR="00CE513D">
        <w:rPr>
          <w:rFonts w:ascii="Times New Roman" w:eastAsia="맑은 고딕" w:hAnsi="Times New Roman"/>
          <w:sz w:val="22"/>
          <w:szCs w:val="22"/>
          <w:lang w:val="en-US" w:eastAsia="ko-KR"/>
        </w:rPr>
        <w:t xml:space="preserve">an IAB node can have two parent nodes which are connected separately. </w:t>
      </w:r>
    </w:p>
    <w:tbl>
      <w:tblPr>
        <w:tblStyle w:val="a7"/>
        <w:tblW w:w="0" w:type="auto"/>
        <w:tblLook w:val="04A0" w:firstRow="1" w:lastRow="0" w:firstColumn="1" w:lastColumn="0" w:noHBand="0" w:noVBand="1"/>
      </w:tblPr>
      <w:tblGrid>
        <w:gridCol w:w="9629"/>
      </w:tblGrid>
      <w:tr w:rsidR="00CE513D" w:rsidTr="00CE513D">
        <w:tc>
          <w:tcPr>
            <w:tcW w:w="9629" w:type="dxa"/>
          </w:tcPr>
          <w:p w:rsidR="00CE513D" w:rsidRPr="00CE513D" w:rsidRDefault="00CE513D" w:rsidP="004C6A82">
            <w:pPr>
              <w:jc w:val="left"/>
              <w:rPr>
                <w:rFonts w:ascii="Times New Roman" w:eastAsia="맑은 고딕" w:hAnsi="Times New Roman"/>
                <w:sz w:val="22"/>
                <w:szCs w:val="22"/>
                <w:lang w:val="en-US" w:eastAsia="ko-KR"/>
              </w:rPr>
            </w:pPr>
            <w:r w:rsidRPr="00CE513D">
              <w:rPr>
                <w:rFonts w:ascii="Times New Roman" w:eastAsia="맑은 고딕" w:hAnsi="Times New Roman"/>
                <w:sz w:val="22"/>
                <w:szCs w:val="22"/>
                <w:lang w:val="en-US" w:eastAsia="ko-KR"/>
              </w:rPr>
              <w:t>RAN2 assumes that the NR DC framework (e.g. MCG SCG related procedures) is used to configure dual radio links used as IAB BH links with two parent nodes.</w:t>
            </w:r>
          </w:p>
        </w:tc>
      </w:tr>
    </w:tbl>
    <w:p w:rsidR="00CE513D" w:rsidRDefault="00CE513D" w:rsidP="004C6A82">
      <w:pPr>
        <w:jc w:val="left"/>
        <w:rPr>
          <w:rFonts w:ascii="Times New Roman" w:eastAsia="맑은 고딕" w:hAnsi="Times New Roman"/>
          <w:sz w:val="22"/>
          <w:szCs w:val="22"/>
          <w:lang w:val="en-US" w:eastAsia="ko-KR"/>
        </w:rPr>
      </w:pPr>
    </w:p>
    <w:p w:rsidR="00CE513D" w:rsidRPr="00CE513D" w:rsidRDefault="00CE513D" w:rsidP="004C6A8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this condition, when link failure on one of MCG or SCG occurs, it is very natural to perform local selection of path/route in the intermediate IAB node to prevent data transmission problem on the failed link and this local selection should be performed according to the configuration by IAB donor node. If local selection of path/route is allowed </w:t>
      </w:r>
      <w:r w:rsidR="007D17D4">
        <w:rPr>
          <w:rFonts w:ascii="Times New Roman" w:eastAsia="맑은 고딕" w:hAnsi="Times New Roman"/>
          <w:sz w:val="22"/>
          <w:szCs w:val="22"/>
          <w:lang w:val="en-US" w:eastAsia="ko-KR"/>
        </w:rPr>
        <w:t>for</w:t>
      </w:r>
      <w:r>
        <w:rPr>
          <w:rFonts w:ascii="Times New Roman" w:eastAsia="맑은 고딕" w:hAnsi="Times New Roman"/>
          <w:sz w:val="22"/>
          <w:szCs w:val="22"/>
          <w:lang w:val="en-US" w:eastAsia="ko-KR"/>
        </w:rPr>
        <w:t xml:space="preserve"> </w:t>
      </w:r>
      <w:r w:rsidR="007D17D4">
        <w:rPr>
          <w:rFonts w:ascii="Times New Roman" w:eastAsia="맑은 고딕" w:hAnsi="Times New Roman"/>
          <w:sz w:val="22"/>
          <w:szCs w:val="22"/>
          <w:lang w:val="en-US" w:eastAsia="ko-KR"/>
        </w:rPr>
        <w:t xml:space="preserve">the </w:t>
      </w:r>
      <w:r>
        <w:rPr>
          <w:rFonts w:ascii="Times New Roman" w:eastAsia="맑은 고딕" w:hAnsi="Times New Roman"/>
          <w:sz w:val="22"/>
          <w:szCs w:val="22"/>
          <w:lang w:val="en-US" w:eastAsia="ko-KR"/>
        </w:rPr>
        <w:t xml:space="preserve">other cases except for link failure, </w:t>
      </w:r>
      <w:r w:rsidR="007D17D4">
        <w:rPr>
          <w:rFonts w:ascii="Times New Roman" w:eastAsia="맑은 고딕" w:hAnsi="Times New Roman"/>
          <w:sz w:val="22"/>
          <w:szCs w:val="22"/>
          <w:lang w:val="en-US" w:eastAsia="ko-KR"/>
        </w:rPr>
        <w:t>many IAB node may perform local selection of path/route simultaneously. This means that the IAB donor node may not estimate or know correct condition of the whole IAB network</w:t>
      </w:r>
      <w:r w:rsidR="005143E1">
        <w:rPr>
          <w:rFonts w:ascii="Times New Roman" w:eastAsia="맑은 고딕" w:hAnsi="Times New Roman"/>
          <w:sz w:val="22"/>
          <w:szCs w:val="22"/>
          <w:lang w:val="en-US" w:eastAsia="ko-KR"/>
        </w:rPr>
        <w:t xml:space="preserve"> and should have trouble to support </w:t>
      </w:r>
      <w:proofErr w:type="spellStart"/>
      <w:r w:rsidR="007D17D4">
        <w:rPr>
          <w:rFonts w:ascii="Times New Roman" w:eastAsia="맑은 고딕" w:hAnsi="Times New Roman"/>
          <w:sz w:val="22"/>
          <w:szCs w:val="22"/>
          <w:lang w:val="en-US" w:eastAsia="ko-KR"/>
        </w:rPr>
        <w:t>QoS</w:t>
      </w:r>
      <w:proofErr w:type="spellEnd"/>
      <w:r w:rsidR="007D17D4">
        <w:rPr>
          <w:rFonts w:ascii="Times New Roman" w:eastAsia="맑은 고딕" w:hAnsi="Times New Roman"/>
          <w:sz w:val="22"/>
          <w:szCs w:val="22"/>
          <w:lang w:val="en-US" w:eastAsia="ko-KR"/>
        </w:rPr>
        <w:t xml:space="preserve"> </w:t>
      </w:r>
      <w:r w:rsidR="005143E1">
        <w:rPr>
          <w:rFonts w:ascii="Times New Roman" w:eastAsia="맑은 고딕" w:hAnsi="Times New Roman"/>
          <w:sz w:val="22"/>
          <w:szCs w:val="22"/>
          <w:lang w:val="en-US" w:eastAsia="ko-KR"/>
        </w:rPr>
        <w:t xml:space="preserve">for </w:t>
      </w:r>
      <w:r w:rsidR="007D17D4">
        <w:rPr>
          <w:rFonts w:ascii="Times New Roman" w:eastAsia="맑은 고딕" w:hAnsi="Times New Roman"/>
          <w:sz w:val="22"/>
          <w:szCs w:val="22"/>
          <w:lang w:val="en-US" w:eastAsia="ko-KR"/>
        </w:rPr>
        <w:t>a new radio bearer</w:t>
      </w:r>
      <w:r w:rsidR="005143E1">
        <w:rPr>
          <w:rFonts w:ascii="Times New Roman" w:eastAsia="맑은 고딕" w:hAnsi="Times New Roman"/>
          <w:sz w:val="22"/>
          <w:szCs w:val="22"/>
          <w:lang w:val="en-US" w:eastAsia="ko-KR"/>
        </w:rPr>
        <w:t xml:space="preserve"> due to this lack of knowledge on IAB network status. Considering that one of main objectives in IAB WID is to support end-to-end </w:t>
      </w:r>
      <w:proofErr w:type="spellStart"/>
      <w:r w:rsidR="005143E1">
        <w:rPr>
          <w:rFonts w:ascii="Times New Roman" w:eastAsia="맑은 고딕" w:hAnsi="Times New Roman"/>
          <w:sz w:val="22"/>
          <w:szCs w:val="22"/>
          <w:lang w:val="en-US" w:eastAsia="ko-KR"/>
        </w:rPr>
        <w:t>QoS</w:t>
      </w:r>
      <w:proofErr w:type="spellEnd"/>
      <w:r w:rsidR="005143E1">
        <w:rPr>
          <w:rFonts w:ascii="Times New Roman" w:eastAsia="맑은 고딕" w:hAnsi="Times New Roman"/>
          <w:sz w:val="22"/>
          <w:szCs w:val="22"/>
          <w:lang w:val="en-US" w:eastAsia="ko-KR"/>
        </w:rPr>
        <w:t xml:space="preserve"> and the IAB donor node handles all bearer setup, autonomous behavior </w:t>
      </w:r>
      <w:r w:rsidR="00F519C6">
        <w:rPr>
          <w:rFonts w:ascii="Times New Roman" w:eastAsia="맑은 고딕" w:hAnsi="Times New Roman"/>
          <w:sz w:val="22"/>
          <w:szCs w:val="22"/>
          <w:lang w:val="en-US" w:eastAsia="ko-KR"/>
        </w:rPr>
        <w:t xml:space="preserve">at the intermediate IAB node except for the case of link failure should be avoided to make the IAB donor node estimate all IAB networks status correctly. </w:t>
      </w:r>
    </w:p>
    <w:p w:rsidR="00F519C6" w:rsidRDefault="00F519C6" w:rsidP="00F519C6">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 xml:space="preserve">. </w:t>
      </w:r>
      <w:r w:rsidRPr="00F519C6">
        <w:rPr>
          <w:rFonts w:ascii="Times New Roman" w:eastAsia="맑은 고딕" w:hAnsi="Times New Roman"/>
          <w:b/>
          <w:sz w:val="22"/>
          <w:szCs w:val="22"/>
          <w:lang w:eastAsia="ko-KR"/>
        </w:rPr>
        <w:t xml:space="preserve">Local selection of path/route </w:t>
      </w:r>
      <w:r>
        <w:rPr>
          <w:rFonts w:ascii="Times New Roman" w:eastAsia="맑은 고딕" w:hAnsi="Times New Roman"/>
          <w:b/>
          <w:sz w:val="22"/>
          <w:szCs w:val="22"/>
          <w:lang w:eastAsia="ko-KR"/>
        </w:rPr>
        <w:t xml:space="preserve">is performed only the case of </w:t>
      </w:r>
      <w:r w:rsidRPr="00F519C6">
        <w:rPr>
          <w:rFonts w:ascii="Times New Roman" w:eastAsia="맑은 고딕" w:hAnsi="Times New Roman"/>
          <w:b/>
          <w:sz w:val="22"/>
          <w:szCs w:val="22"/>
          <w:lang w:eastAsia="ko-KR"/>
        </w:rPr>
        <w:t xml:space="preserve">link failure, other cases </w:t>
      </w:r>
      <w:r>
        <w:rPr>
          <w:rFonts w:ascii="Times New Roman" w:eastAsia="맑은 고딕" w:hAnsi="Times New Roman"/>
          <w:b/>
          <w:sz w:val="22"/>
          <w:szCs w:val="22"/>
          <w:lang w:eastAsia="ko-KR"/>
        </w:rPr>
        <w:t>should not be considered</w:t>
      </w:r>
      <w:r w:rsidRPr="00262106">
        <w:rPr>
          <w:rFonts w:ascii="Times New Roman" w:eastAsia="맑은 고딕" w:hAnsi="Times New Roman"/>
          <w:b/>
          <w:sz w:val="22"/>
          <w:szCs w:val="22"/>
          <w:lang w:eastAsia="ko-KR"/>
        </w:rPr>
        <w:t>.</w:t>
      </w:r>
    </w:p>
    <w:p w:rsidR="00CE513D" w:rsidRPr="00F519C6" w:rsidRDefault="00CE513D" w:rsidP="004C6A82">
      <w:pPr>
        <w:jc w:val="left"/>
        <w:rPr>
          <w:rFonts w:ascii="Times New Roman" w:eastAsia="맑은 고딕" w:hAnsi="Times New Roman"/>
          <w:sz w:val="22"/>
          <w:szCs w:val="22"/>
          <w:lang w:eastAsia="ko-KR"/>
        </w:rPr>
      </w:pPr>
    </w:p>
    <w:p w:rsidR="001261AB" w:rsidRDefault="00F519C6" w:rsidP="004C6A8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T</w:t>
      </w:r>
      <w:r>
        <w:rPr>
          <w:rFonts w:ascii="Times New Roman" w:eastAsia="맑은 고딕" w:hAnsi="Times New Roman" w:hint="eastAsia"/>
          <w:sz w:val="22"/>
          <w:szCs w:val="22"/>
          <w:lang w:val="en-US" w:eastAsia="ko-KR"/>
        </w:rPr>
        <w:t xml:space="preserve">he </w:t>
      </w:r>
      <w:r>
        <w:rPr>
          <w:rFonts w:ascii="Times New Roman" w:eastAsia="맑은 고딕" w:hAnsi="Times New Roman"/>
          <w:sz w:val="22"/>
          <w:szCs w:val="22"/>
          <w:lang w:val="en-US" w:eastAsia="ko-KR"/>
        </w:rPr>
        <w:t xml:space="preserve">next question is how to achieve local selection of path/route when link failure occurs. As mentioned above, NR DC framework is </w:t>
      </w:r>
      <w:r w:rsidR="00182B61">
        <w:rPr>
          <w:rFonts w:ascii="Times New Roman" w:eastAsia="맑은 고딕" w:hAnsi="Times New Roman"/>
          <w:sz w:val="22"/>
          <w:szCs w:val="22"/>
          <w:lang w:val="en-US" w:eastAsia="ko-KR"/>
        </w:rPr>
        <w:t>already agreed and</w:t>
      </w:r>
      <w:r>
        <w:rPr>
          <w:rFonts w:ascii="Times New Roman" w:eastAsia="맑은 고딕" w:hAnsi="Times New Roman"/>
          <w:sz w:val="22"/>
          <w:szCs w:val="22"/>
          <w:lang w:val="en-US" w:eastAsia="ko-KR"/>
        </w:rPr>
        <w:t xml:space="preserve"> the IAB node </w:t>
      </w:r>
      <w:r w:rsidR="00182B61">
        <w:rPr>
          <w:rFonts w:ascii="Times New Roman" w:eastAsia="맑은 고딕" w:hAnsi="Times New Roman"/>
          <w:sz w:val="22"/>
          <w:szCs w:val="22"/>
          <w:lang w:val="en-US" w:eastAsia="ko-KR"/>
        </w:rPr>
        <w:t xml:space="preserve">can be </w:t>
      </w:r>
      <w:r>
        <w:rPr>
          <w:rFonts w:ascii="Times New Roman" w:eastAsia="맑은 고딕" w:hAnsi="Times New Roman"/>
          <w:sz w:val="22"/>
          <w:szCs w:val="22"/>
          <w:lang w:val="en-US" w:eastAsia="ko-KR"/>
        </w:rPr>
        <w:t>configured with two parent IAB nodes</w:t>
      </w:r>
      <w:r w:rsidR="00182B61">
        <w:rPr>
          <w:rFonts w:ascii="Times New Roman" w:eastAsia="맑은 고딕" w:hAnsi="Times New Roman"/>
          <w:sz w:val="22"/>
          <w:szCs w:val="22"/>
          <w:lang w:val="en-US" w:eastAsia="ko-KR"/>
        </w:rPr>
        <w:t>. F</w:t>
      </w:r>
      <w:r w:rsidRPr="00F519C6">
        <w:rPr>
          <w:rFonts w:ascii="Times New Roman" w:eastAsia="맑은 고딕" w:hAnsi="Times New Roman"/>
          <w:sz w:val="22"/>
          <w:szCs w:val="22"/>
          <w:lang w:val="en-US" w:eastAsia="ko-KR"/>
        </w:rPr>
        <w:t xml:space="preserve">rom </w:t>
      </w:r>
      <w:r>
        <w:rPr>
          <w:rFonts w:ascii="Times New Roman" w:eastAsia="맑은 고딕" w:hAnsi="Times New Roman"/>
          <w:sz w:val="22"/>
          <w:szCs w:val="22"/>
          <w:lang w:val="en-US" w:eastAsia="ko-KR"/>
        </w:rPr>
        <w:t>BAP</w:t>
      </w:r>
      <w:r w:rsidRPr="00F519C6">
        <w:rPr>
          <w:rFonts w:ascii="Times New Roman" w:eastAsia="맑은 고딕" w:hAnsi="Times New Roman"/>
          <w:sz w:val="22"/>
          <w:szCs w:val="22"/>
          <w:lang w:val="en-US" w:eastAsia="ko-KR"/>
        </w:rPr>
        <w:t xml:space="preserve"> routing perspective</w:t>
      </w:r>
      <w:r>
        <w:rPr>
          <w:rFonts w:ascii="Times New Roman" w:eastAsia="맑은 고딕" w:hAnsi="Times New Roman"/>
          <w:sz w:val="22"/>
          <w:szCs w:val="22"/>
          <w:lang w:val="en-US" w:eastAsia="ko-KR"/>
        </w:rPr>
        <w:t xml:space="preserve">, </w:t>
      </w:r>
      <w:r w:rsidRPr="00F519C6">
        <w:rPr>
          <w:rFonts w:ascii="Times New Roman" w:eastAsia="맑은 고딕" w:hAnsi="Times New Roman"/>
          <w:sz w:val="22"/>
          <w:szCs w:val="22"/>
          <w:lang w:val="en-US" w:eastAsia="ko-KR"/>
        </w:rPr>
        <w:t>two routes</w:t>
      </w:r>
      <w:r w:rsidR="00182B61">
        <w:rPr>
          <w:rFonts w:ascii="Times New Roman" w:eastAsia="맑은 고딕" w:hAnsi="Times New Roman"/>
          <w:sz w:val="22"/>
          <w:szCs w:val="22"/>
          <w:lang w:val="en-US" w:eastAsia="ko-KR"/>
        </w:rPr>
        <w:t>, i.e., backhaul links,</w:t>
      </w:r>
      <w:r w:rsidRPr="00F519C6">
        <w:rPr>
          <w:rFonts w:ascii="Times New Roman" w:eastAsia="맑은 고딕" w:hAnsi="Times New Roman"/>
          <w:sz w:val="22"/>
          <w:szCs w:val="22"/>
          <w:lang w:val="en-US" w:eastAsia="ko-KR"/>
        </w:rPr>
        <w:t xml:space="preserve"> </w:t>
      </w:r>
      <w:r w:rsidR="00182B61">
        <w:rPr>
          <w:rFonts w:ascii="Times New Roman" w:eastAsia="맑은 고딕" w:hAnsi="Times New Roman"/>
          <w:sz w:val="22"/>
          <w:szCs w:val="22"/>
          <w:lang w:val="en-US" w:eastAsia="ko-KR"/>
        </w:rPr>
        <w:t>may be</w:t>
      </w:r>
      <w:r w:rsidRPr="00F519C6">
        <w:rPr>
          <w:rFonts w:ascii="Times New Roman" w:eastAsia="맑은 고딕" w:hAnsi="Times New Roman"/>
          <w:sz w:val="22"/>
          <w:szCs w:val="22"/>
          <w:lang w:val="en-US" w:eastAsia="ko-KR"/>
        </w:rPr>
        <w:t xml:space="preserve"> available </w:t>
      </w:r>
      <w:r w:rsidR="00182B61">
        <w:rPr>
          <w:rFonts w:ascii="Times New Roman" w:eastAsia="맑은 고딕" w:hAnsi="Times New Roman"/>
          <w:sz w:val="22"/>
          <w:szCs w:val="22"/>
          <w:lang w:val="en-US" w:eastAsia="ko-KR"/>
        </w:rPr>
        <w:t>for</w:t>
      </w:r>
      <w:r w:rsidRPr="00F519C6">
        <w:rPr>
          <w:rFonts w:ascii="Times New Roman" w:eastAsia="맑은 고딕" w:hAnsi="Times New Roman"/>
          <w:sz w:val="22"/>
          <w:szCs w:val="22"/>
          <w:lang w:val="en-US" w:eastAsia="ko-KR"/>
        </w:rPr>
        <w:t xml:space="preserve"> the IAB donor address for all UL traffics</w:t>
      </w:r>
      <w:r>
        <w:rPr>
          <w:rFonts w:ascii="Times New Roman" w:eastAsia="맑은 고딕" w:hAnsi="Times New Roman"/>
          <w:sz w:val="22"/>
          <w:szCs w:val="22"/>
          <w:lang w:val="en-US" w:eastAsia="ko-KR"/>
        </w:rPr>
        <w:t xml:space="preserve">. </w:t>
      </w:r>
      <w:r w:rsidR="00182B61">
        <w:rPr>
          <w:rFonts w:ascii="Times New Roman" w:eastAsia="맑은 고딕" w:hAnsi="Times New Roman"/>
          <w:sz w:val="22"/>
          <w:szCs w:val="22"/>
          <w:lang w:val="en-US" w:eastAsia="ko-KR"/>
        </w:rPr>
        <w:t xml:space="preserve">If </w:t>
      </w:r>
      <w:r w:rsidR="00182B61" w:rsidRPr="00182B61">
        <w:rPr>
          <w:rFonts w:ascii="Times New Roman" w:eastAsia="맑은 고딕" w:hAnsi="Times New Roman"/>
          <w:sz w:val="22"/>
          <w:szCs w:val="22"/>
          <w:lang w:val="en-US" w:eastAsia="ko-KR"/>
        </w:rPr>
        <w:t xml:space="preserve">one backhaul link, i.e., </w:t>
      </w:r>
      <w:r w:rsidR="00182B61">
        <w:rPr>
          <w:rFonts w:ascii="Times New Roman" w:eastAsia="맑은 고딕" w:hAnsi="Times New Roman"/>
          <w:sz w:val="22"/>
          <w:szCs w:val="22"/>
          <w:lang w:val="en-US" w:eastAsia="ko-KR"/>
        </w:rPr>
        <w:t xml:space="preserve">one of </w:t>
      </w:r>
      <w:r w:rsidR="00182B61" w:rsidRPr="00182B61">
        <w:rPr>
          <w:rFonts w:ascii="Times New Roman" w:eastAsia="맑은 고딕" w:hAnsi="Times New Roman"/>
          <w:sz w:val="22"/>
          <w:szCs w:val="22"/>
          <w:lang w:val="en-US" w:eastAsia="ko-KR"/>
        </w:rPr>
        <w:t>MCG or SCG</w:t>
      </w:r>
      <w:r w:rsidR="00182B61">
        <w:rPr>
          <w:rFonts w:ascii="Times New Roman" w:eastAsia="맑은 고딕" w:hAnsi="Times New Roman"/>
          <w:sz w:val="22"/>
          <w:szCs w:val="22"/>
          <w:lang w:val="en-US" w:eastAsia="ko-KR"/>
        </w:rPr>
        <w:t>,</w:t>
      </w:r>
      <w:r w:rsidR="00182B61" w:rsidRPr="00182B61">
        <w:rPr>
          <w:rFonts w:ascii="Times New Roman" w:eastAsia="맑은 고딕" w:hAnsi="Times New Roman"/>
          <w:sz w:val="22"/>
          <w:szCs w:val="22"/>
          <w:lang w:val="en-US" w:eastAsia="ko-KR"/>
        </w:rPr>
        <w:t xml:space="preserve"> is failed, and another backhaul link has no problem, the IAB node may relocate all UL traffics from the failed backhaul link to the normal backhaul link to keep transmitting UL data for satisfying </w:t>
      </w:r>
      <w:proofErr w:type="spellStart"/>
      <w:r w:rsidR="00182B61" w:rsidRPr="00182B61">
        <w:rPr>
          <w:rFonts w:ascii="Times New Roman" w:eastAsia="맑은 고딕" w:hAnsi="Times New Roman"/>
          <w:sz w:val="22"/>
          <w:szCs w:val="22"/>
          <w:lang w:val="en-US" w:eastAsia="ko-KR"/>
        </w:rPr>
        <w:t>QoS</w:t>
      </w:r>
      <w:proofErr w:type="spellEnd"/>
      <w:r w:rsidR="00182B61" w:rsidRPr="00182B61">
        <w:rPr>
          <w:rFonts w:ascii="Times New Roman" w:eastAsia="맑은 고딕" w:hAnsi="Times New Roman"/>
          <w:sz w:val="22"/>
          <w:szCs w:val="22"/>
          <w:lang w:val="en-US" w:eastAsia="ko-KR"/>
        </w:rPr>
        <w:t xml:space="preserve"> of all flows on the failed backhaul link.</w:t>
      </w:r>
      <w:r w:rsidR="00182B61">
        <w:rPr>
          <w:rFonts w:ascii="Times New Roman" w:eastAsia="맑은 고딕" w:hAnsi="Times New Roman"/>
          <w:sz w:val="22"/>
          <w:szCs w:val="22"/>
          <w:lang w:val="en-US" w:eastAsia="ko-KR"/>
        </w:rPr>
        <w:t xml:space="preserve"> </w:t>
      </w:r>
    </w:p>
    <w:p w:rsidR="00065C66" w:rsidRPr="00182B61" w:rsidRDefault="00182B61" w:rsidP="004C6A82">
      <w:pPr>
        <w:jc w:val="left"/>
        <w:rPr>
          <w:rFonts w:ascii="Times New Roman" w:eastAsia="맑은 고딕" w:hAnsi="Times New Roman"/>
          <w:sz w:val="22"/>
          <w:szCs w:val="22"/>
          <w:lang w:eastAsia="ko-KR"/>
        </w:rPr>
      </w:pPr>
      <w:r w:rsidRPr="00182B61">
        <w:rPr>
          <w:rFonts w:ascii="Times New Roman" w:eastAsia="맑은 고딕" w:hAnsi="Times New Roman"/>
          <w:sz w:val="22"/>
          <w:szCs w:val="22"/>
          <w:lang w:val="en-US" w:eastAsia="ko-KR"/>
        </w:rPr>
        <w:t>However, all UL traffics on the failed backhaul link may have same IAB donor node address</w:t>
      </w:r>
      <w:r w:rsidR="00D8164B">
        <w:rPr>
          <w:rFonts w:ascii="Times New Roman" w:eastAsia="맑은 고딕" w:hAnsi="Times New Roman"/>
          <w:sz w:val="22"/>
          <w:szCs w:val="22"/>
          <w:lang w:val="en-US" w:eastAsia="ko-KR"/>
        </w:rPr>
        <w:t>, which</w:t>
      </w:r>
      <w:r w:rsidRPr="00182B61">
        <w:rPr>
          <w:rFonts w:ascii="Times New Roman" w:eastAsia="맑은 고딕" w:hAnsi="Times New Roman"/>
          <w:sz w:val="22"/>
          <w:szCs w:val="22"/>
          <w:lang w:val="en-US" w:eastAsia="ko-KR"/>
        </w:rPr>
        <w:t xml:space="preserve"> means that all UL traffics on the failed backhaul link </w:t>
      </w:r>
      <w:r>
        <w:rPr>
          <w:rFonts w:ascii="Times New Roman" w:eastAsia="맑은 고딕" w:hAnsi="Times New Roman"/>
          <w:sz w:val="22"/>
          <w:szCs w:val="22"/>
          <w:lang w:val="en-US" w:eastAsia="ko-KR"/>
        </w:rPr>
        <w:t>may be</w:t>
      </w:r>
      <w:r w:rsidRPr="00182B61">
        <w:rPr>
          <w:rFonts w:ascii="Times New Roman" w:eastAsia="맑은 고딕" w:hAnsi="Times New Roman"/>
          <w:sz w:val="22"/>
          <w:szCs w:val="22"/>
          <w:lang w:val="en-US" w:eastAsia="ko-KR"/>
        </w:rPr>
        <w:t xml:space="preserve"> reloca</w:t>
      </w:r>
      <w:r>
        <w:rPr>
          <w:rFonts w:ascii="Times New Roman" w:eastAsia="맑은 고딕" w:hAnsi="Times New Roman"/>
          <w:sz w:val="22"/>
          <w:szCs w:val="22"/>
          <w:lang w:val="en-US" w:eastAsia="ko-KR"/>
        </w:rPr>
        <w:t xml:space="preserve">ted to the normal backhaul link. </w:t>
      </w:r>
      <w:r w:rsidR="00D8164B">
        <w:rPr>
          <w:rFonts w:ascii="Times New Roman" w:eastAsia="맑은 고딕" w:hAnsi="Times New Roman"/>
          <w:sz w:val="22"/>
          <w:szCs w:val="22"/>
          <w:lang w:val="en-US" w:eastAsia="ko-KR"/>
        </w:rPr>
        <w:t>T</w:t>
      </w:r>
      <w:r w:rsidR="00D8164B" w:rsidRPr="00D8164B">
        <w:rPr>
          <w:rFonts w:ascii="Times New Roman" w:eastAsia="맑은 고딕" w:hAnsi="Times New Roman"/>
          <w:sz w:val="22"/>
          <w:szCs w:val="22"/>
          <w:lang w:val="en-US" w:eastAsia="ko-KR"/>
        </w:rPr>
        <w:t xml:space="preserve">oo much UL traffics </w:t>
      </w:r>
      <w:r w:rsidR="00D8164B">
        <w:rPr>
          <w:rFonts w:ascii="Times New Roman" w:eastAsia="맑은 고딕" w:hAnsi="Times New Roman"/>
          <w:sz w:val="22"/>
          <w:szCs w:val="22"/>
          <w:lang w:val="en-US" w:eastAsia="ko-KR"/>
        </w:rPr>
        <w:t>may</w:t>
      </w:r>
      <w:r w:rsidR="00D8164B" w:rsidRPr="00D8164B">
        <w:rPr>
          <w:rFonts w:ascii="Times New Roman" w:eastAsia="맑은 고딕" w:hAnsi="Times New Roman"/>
          <w:sz w:val="22"/>
          <w:szCs w:val="22"/>
          <w:lang w:val="en-US" w:eastAsia="ko-KR"/>
        </w:rPr>
        <w:t xml:space="preserve"> be transmitted on the normal backhaul link </w:t>
      </w:r>
      <w:r w:rsidR="00D8164B">
        <w:rPr>
          <w:rFonts w:ascii="Times New Roman" w:eastAsia="맑은 고딕" w:hAnsi="Times New Roman"/>
          <w:sz w:val="22"/>
          <w:szCs w:val="22"/>
          <w:lang w:val="en-US" w:eastAsia="ko-KR"/>
        </w:rPr>
        <w:t xml:space="preserve">after link failure </w:t>
      </w:r>
      <w:r w:rsidR="00D8164B" w:rsidRPr="00D8164B">
        <w:rPr>
          <w:rFonts w:ascii="Times New Roman" w:eastAsia="맑은 고딕" w:hAnsi="Times New Roman"/>
          <w:sz w:val="22"/>
          <w:szCs w:val="22"/>
          <w:lang w:val="en-US" w:eastAsia="ko-KR"/>
        </w:rPr>
        <w:t>and this</w:t>
      </w:r>
      <w:r w:rsidR="00D8164B">
        <w:rPr>
          <w:rFonts w:ascii="Times New Roman" w:eastAsia="맑은 고딕" w:hAnsi="Times New Roman"/>
          <w:sz w:val="22"/>
          <w:szCs w:val="22"/>
          <w:lang w:val="en-US" w:eastAsia="ko-KR"/>
        </w:rPr>
        <w:t xml:space="preserve"> may </w:t>
      </w:r>
      <w:r w:rsidR="00D8164B" w:rsidRPr="00D8164B">
        <w:rPr>
          <w:rFonts w:ascii="Times New Roman" w:eastAsia="맑은 고딕" w:hAnsi="Times New Roman"/>
          <w:sz w:val="22"/>
          <w:szCs w:val="22"/>
          <w:lang w:val="en-US" w:eastAsia="ko-KR"/>
        </w:rPr>
        <w:t xml:space="preserve">impact on </w:t>
      </w:r>
      <w:proofErr w:type="spellStart"/>
      <w:r w:rsidR="00D8164B" w:rsidRPr="00D8164B">
        <w:rPr>
          <w:rFonts w:ascii="Times New Roman" w:eastAsia="맑은 고딕" w:hAnsi="Times New Roman"/>
          <w:sz w:val="22"/>
          <w:szCs w:val="22"/>
          <w:lang w:val="en-US" w:eastAsia="ko-KR"/>
        </w:rPr>
        <w:t>QoS</w:t>
      </w:r>
      <w:proofErr w:type="spellEnd"/>
      <w:r w:rsidR="00D8164B" w:rsidRPr="00D8164B">
        <w:rPr>
          <w:rFonts w:ascii="Times New Roman" w:eastAsia="맑은 고딕" w:hAnsi="Times New Roman"/>
          <w:sz w:val="22"/>
          <w:szCs w:val="22"/>
          <w:lang w:val="en-US" w:eastAsia="ko-KR"/>
        </w:rPr>
        <w:t xml:space="preserve"> of all flows</w:t>
      </w:r>
      <w:r w:rsidR="00D8164B">
        <w:rPr>
          <w:rFonts w:ascii="Times New Roman" w:eastAsia="맑은 고딕" w:hAnsi="Times New Roman"/>
          <w:sz w:val="22"/>
          <w:szCs w:val="22"/>
          <w:lang w:val="en-US" w:eastAsia="ko-KR"/>
        </w:rPr>
        <w:t xml:space="preserve"> on the normal backhaul link</w:t>
      </w:r>
      <w:r w:rsidR="00D8164B" w:rsidRPr="00D8164B">
        <w:rPr>
          <w:rFonts w:ascii="Times New Roman" w:eastAsia="맑은 고딕" w:hAnsi="Times New Roman"/>
          <w:sz w:val="22"/>
          <w:szCs w:val="22"/>
          <w:lang w:val="en-US" w:eastAsia="ko-KR"/>
        </w:rPr>
        <w:t xml:space="preserve">. The next </w:t>
      </w:r>
      <w:r w:rsidR="00D8164B">
        <w:rPr>
          <w:rFonts w:ascii="Times New Roman" w:eastAsia="맑은 고딕" w:hAnsi="Times New Roman"/>
          <w:sz w:val="22"/>
          <w:szCs w:val="22"/>
          <w:lang w:val="en-US" w:eastAsia="ko-KR"/>
        </w:rPr>
        <w:t xml:space="preserve">parent </w:t>
      </w:r>
      <w:r w:rsidR="00D8164B" w:rsidRPr="00D8164B">
        <w:rPr>
          <w:rFonts w:ascii="Times New Roman" w:eastAsia="맑은 고딕" w:hAnsi="Times New Roman"/>
          <w:sz w:val="22"/>
          <w:szCs w:val="22"/>
          <w:lang w:val="en-US" w:eastAsia="ko-KR"/>
        </w:rPr>
        <w:t>IAB node would be also impacted by this too much relocated UL traffics. In worst case, this ma</w:t>
      </w:r>
      <w:r w:rsidR="00D8164B">
        <w:rPr>
          <w:rFonts w:ascii="Times New Roman" w:eastAsia="맑은 고딕" w:hAnsi="Times New Roman"/>
          <w:sz w:val="22"/>
          <w:szCs w:val="22"/>
          <w:lang w:val="en-US" w:eastAsia="ko-KR"/>
        </w:rPr>
        <w:t>y impact on all IAB node along the path</w:t>
      </w:r>
      <w:r w:rsidR="00D8164B" w:rsidRPr="00D8164B">
        <w:rPr>
          <w:rFonts w:ascii="Times New Roman" w:eastAsia="맑은 고딕" w:hAnsi="Times New Roman"/>
          <w:sz w:val="22"/>
          <w:szCs w:val="22"/>
          <w:lang w:val="en-US" w:eastAsia="ko-KR"/>
        </w:rPr>
        <w:t>.</w:t>
      </w:r>
      <w:r w:rsidR="00D8164B">
        <w:rPr>
          <w:rFonts w:ascii="Times New Roman" w:eastAsia="맑은 고딕" w:hAnsi="Times New Roman"/>
          <w:sz w:val="22"/>
          <w:szCs w:val="22"/>
          <w:lang w:val="en-US" w:eastAsia="ko-KR"/>
        </w:rPr>
        <w:t xml:space="preserve"> Thus,</w:t>
      </w:r>
      <w:r w:rsidR="0029727F">
        <w:rPr>
          <w:rFonts w:ascii="Times New Roman" w:eastAsia="맑은 고딕" w:hAnsi="Times New Roman"/>
          <w:sz w:val="22"/>
          <w:szCs w:val="22"/>
          <w:lang w:val="en-US" w:eastAsia="ko-KR"/>
        </w:rPr>
        <w:t xml:space="preserve"> after determining main behavior of BAP routing,</w:t>
      </w:r>
      <w:r w:rsidR="00D8164B">
        <w:rPr>
          <w:rFonts w:ascii="Times New Roman" w:eastAsia="맑은 고딕" w:hAnsi="Times New Roman"/>
          <w:sz w:val="22"/>
          <w:szCs w:val="22"/>
          <w:lang w:val="en-US" w:eastAsia="ko-KR"/>
        </w:rPr>
        <w:t xml:space="preserve"> RAN2 needs to discuss how to achieve local selection of path/route</w:t>
      </w:r>
      <w:r w:rsidR="0029727F">
        <w:rPr>
          <w:rFonts w:ascii="Times New Roman" w:eastAsia="맑은 고딕" w:hAnsi="Times New Roman"/>
          <w:sz w:val="22"/>
          <w:szCs w:val="22"/>
          <w:lang w:val="en-US" w:eastAsia="ko-KR"/>
        </w:rPr>
        <w:t xml:space="preserve"> in the intermediate IAB node</w:t>
      </w:r>
      <w:r w:rsidR="00D8164B">
        <w:rPr>
          <w:rFonts w:ascii="Times New Roman" w:eastAsia="맑은 고딕" w:hAnsi="Times New Roman"/>
          <w:sz w:val="22"/>
          <w:szCs w:val="22"/>
          <w:lang w:val="en-US" w:eastAsia="ko-KR"/>
        </w:rPr>
        <w:t xml:space="preserve"> without bad impact, i.e., a set of UL traffics on the failed backhaul link are considered for local selection of path/route. </w:t>
      </w:r>
    </w:p>
    <w:p w:rsidR="00D8164B" w:rsidRPr="002925FD" w:rsidRDefault="00D8164B" w:rsidP="00D8164B">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w:t>
      </w:r>
      <w:r w:rsidRPr="00262106">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When link failure occurs, if all UL traffics on the failed backhaul link may be relocated to the normal backhaul link by local reselection of path/route, this gives bad impact to the IAB network and makes another problem.</w:t>
      </w:r>
    </w:p>
    <w:p w:rsidR="00D8164B" w:rsidRDefault="00D8164B" w:rsidP="00D8164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1261AB">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 xml:space="preserve">. </w:t>
      </w:r>
      <w:r w:rsidR="0029727F">
        <w:rPr>
          <w:rFonts w:ascii="Times New Roman" w:eastAsia="맑은 고딕" w:hAnsi="Times New Roman"/>
          <w:b/>
          <w:sz w:val="22"/>
          <w:szCs w:val="22"/>
          <w:lang w:eastAsia="ko-KR"/>
        </w:rPr>
        <w:t>When link failure occurs, all UL traffics on the failed backhaul link should not be relocated to the normal backhaul link, i.e., a set of UL traffic on the failed backhaul link should be considered for local selection of path/route</w:t>
      </w:r>
      <w:r w:rsidRPr="00262106">
        <w:rPr>
          <w:rFonts w:ascii="Times New Roman" w:eastAsia="맑은 고딕" w:hAnsi="Times New Roman"/>
          <w:b/>
          <w:sz w:val="22"/>
          <w:szCs w:val="22"/>
          <w:lang w:eastAsia="ko-KR"/>
        </w:rPr>
        <w:t>.</w:t>
      </w:r>
    </w:p>
    <w:p w:rsidR="00D515C6" w:rsidRPr="00444838" w:rsidRDefault="00D515C6" w:rsidP="008C10C3">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065C66" w:rsidRPr="00065C66">
        <w:rPr>
          <w:rFonts w:ascii="Times New Roman" w:eastAsia="맑은 고딕" w:hAnsi="Times New Roman"/>
          <w:sz w:val="22"/>
          <w:szCs w:val="22"/>
          <w:lang w:eastAsia="ko-KR"/>
        </w:rPr>
        <w:t xml:space="preserve">local selection of path by the intermediate IAB node </w:t>
      </w:r>
      <w:r w:rsidR="00065C66">
        <w:rPr>
          <w:rFonts w:ascii="Times New Roman" w:eastAsia="맑은 고딕" w:hAnsi="Times New Roman"/>
          <w:sz w:val="22"/>
          <w:szCs w:val="22"/>
          <w:lang w:eastAsia="ko-KR"/>
        </w:rPr>
        <w:t>a</w:t>
      </w:r>
      <w:r w:rsidR="002C4A5E">
        <w:rPr>
          <w:rFonts w:ascii="Times New Roman" w:eastAsia="맑은 고딕" w:hAnsi="Times New Roman"/>
          <w:sz w:val="22"/>
          <w:szCs w:val="22"/>
          <w:lang w:eastAsia="ko-KR"/>
        </w:rPr>
        <w:t>nd proposes the following</w:t>
      </w:r>
      <w:r>
        <w:rPr>
          <w:rFonts w:ascii="Times New Roman" w:eastAsia="맑은 고딕" w:hAnsi="Times New Roman"/>
          <w:sz w:val="22"/>
          <w:szCs w:val="22"/>
          <w:lang w:eastAsia="ko-KR"/>
        </w:rPr>
        <w:t>:</w:t>
      </w:r>
    </w:p>
    <w:p w:rsidR="0029727F" w:rsidRDefault="0029727F" w:rsidP="0029727F">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 xml:space="preserve">. </w:t>
      </w:r>
      <w:r w:rsidRPr="00F519C6">
        <w:rPr>
          <w:rFonts w:ascii="Times New Roman" w:eastAsia="맑은 고딕" w:hAnsi="Times New Roman"/>
          <w:b/>
          <w:sz w:val="22"/>
          <w:szCs w:val="22"/>
          <w:lang w:eastAsia="ko-KR"/>
        </w:rPr>
        <w:t xml:space="preserve">Local selection of path/route </w:t>
      </w:r>
      <w:r>
        <w:rPr>
          <w:rFonts w:ascii="Times New Roman" w:eastAsia="맑은 고딕" w:hAnsi="Times New Roman"/>
          <w:b/>
          <w:sz w:val="22"/>
          <w:szCs w:val="22"/>
          <w:lang w:eastAsia="ko-KR"/>
        </w:rPr>
        <w:t xml:space="preserve">is performed only the case of </w:t>
      </w:r>
      <w:r w:rsidRPr="00F519C6">
        <w:rPr>
          <w:rFonts w:ascii="Times New Roman" w:eastAsia="맑은 고딕" w:hAnsi="Times New Roman"/>
          <w:b/>
          <w:sz w:val="22"/>
          <w:szCs w:val="22"/>
          <w:lang w:eastAsia="ko-KR"/>
        </w:rPr>
        <w:t xml:space="preserve">link failure, other cases </w:t>
      </w:r>
      <w:r>
        <w:rPr>
          <w:rFonts w:ascii="Times New Roman" w:eastAsia="맑은 고딕" w:hAnsi="Times New Roman"/>
          <w:b/>
          <w:sz w:val="22"/>
          <w:szCs w:val="22"/>
          <w:lang w:eastAsia="ko-KR"/>
        </w:rPr>
        <w:t>should not be considered</w:t>
      </w:r>
      <w:r w:rsidRPr="00262106">
        <w:rPr>
          <w:rFonts w:ascii="Times New Roman" w:eastAsia="맑은 고딕" w:hAnsi="Times New Roman"/>
          <w:b/>
          <w:sz w:val="22"/>
          <w:szCs w:val="22"/>
          <w:lang w:eastAsia="ko-KR"/>
        </w:rPr>
        <w:t>.</w:t>
      </w:r>
    </w:p>
    <w:p w:rsidR="0029727F" w:rsidRPr="002925FD" w:rsidRDefault="0029727F" w:rsidP="0029727F">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w:t>
      </w:r>
      <w:r w:rsidRPr="00262106">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When link failure occurs, if all UL traffics on the failed backhaul link may be relocated to the normal backhaul link by local reselection of path/route, this gives bad impact to the IAB network and makes another problem.</w:t>
      </w:r>
    </w:p>
    <w:p w:rsidR="0029727F" w:rsidRDefault="0029727F" w:rsidP="0029727F">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1261AB">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When link failure occurs, all UL traffics on the failed backhaul link should not be relocated to the normal backhaul link, i.e., a set of UL traffic on the failed backhaul link should be considered for local selection of path/route</w:t>
      </w:r>
      <w:r w:rsidRPr="00262106">
        <w:rPr>
          <w:rFonts w:ascii="Times New Roman" w:eastAsia="맑은 고딕" w:hAnsi="Times New Roman"/>
          <w:b/>
          <w:sz w:val="22"/>
          <w:szCs w:val="22"/>
          <w:lang w:eastAsia="ko-KR"/>
        </w:rPr>
        <w:t>.</w:t>
      </w:r>
    </w:p>
    <w:p w:rsidR="002105DF" w:rsidRPr="0029727F" w:rsidRDefault="002105DF" w:rsidP="0029727F">
      <w:pPr>
        <w:jc w:val="left"/>
        <w:rPr>
          <w:rFonts w:ascii="Times New Roman" w:eastAsia="맑은 고딕" w:hAnsi="Times New Roman"/>
          <w:b/>
          <w:sz w:val="22"/>
          <w:szCs w:val="22"/>
          <w:lang w:eastAsia="ko-KR"/>
        </w:rPr>
      </w:pPr>
    </w:p>
    <w:sectPr w:rsidR="002105DF" w:rsidRPr="0029727F">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D93" w:rsidRDefault="00C96D93">
      <w:pPr>
        <w:spacing w:after="0"/>
      </w:pPr>
      <w:r>
        <w:separator/>
      </w:r>
    </w:p>
  </w:endnote>
  <w:endnote w:type="continuationSeparator" w:id="0">
    <w:p w:rsidR="00C96D93" w:rsidRDefault="00C96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96D9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D93" w:rsidRDefault="00C96D93">
      <w:pPr>
        <w:spacing w:after="0"/>
      </w:pPr>
      <w:r>
        <w:separator/>
      </w:r>
    </w:p>
  </w:footnote>
  <w:footnote w:type="continuationSeparator" w:id="0">
    <w:p w:rsidR="00C96D93" w:rsidRDefault="00C96D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6"/>
  </w:num>
  <w:num w:numId="5">
    <w:abstractNumId w:val="8"/>
  </w:num>
  <w:num w:numId="6">
    <w:abstractNumId w:val="2"/>
  </w:num>
  <w:num w:numId="7">
    <w:abstractNumId w:val="5"/>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22BF0"/>
    <w:rsid w:val="00047728"/>
    <w:rsid w:val="00065C66"/>
    <w:rsid w:val="000819E8"/>
    <w:rsid w:val="00094E5F"/>
    <w:rsid w:val="000A2768"/>
    <w:rsid w:val="000D7090"/>
    <w:rsid w:val="000E15A2"/>
    <w:rsid w:val="00106C02"/>
    <w:rsid w:val="001261AB"/>
    <w:rsid w:val="00182B61"/>
    <w:rsid w:val="001A4ABC"/>
    <w:rsid w:val="001D0DAD"/>
    <w:rsid w:val="001E6FE6"/>
    <w:rsid w:val="002105DF"/>
    <w:rsid w:val="002254F8"/>
    <w:rsid w:val="00236CB1"/>
    <w:rsid w:val="0025422F"/>
    <w:rsid w:val="00262106"/>
    <w:rsid w:val="002719B0"/>
    <w:rsid w:val="00272580"/>
    <w:rsid w:val="002925FD"/>
    <w:rsid w:val="0029727F"/>
    <w:rsid w:val="002C4A5E"/>
    <w:rsid w:val="002E233C"/>
    <w:rsid w:val="00335620"/>
    <w:rsid w:val="0034772A"/>
    <w:rsid w:val="003516A5"/>
    <w:rsid w:val="003529DD"/>
    <w:rsid w:val="00365829"/>
    <w:rsid w:val="003E14FB"/>
    <w:rsid w:val="00443F50"/>
    <w:rsid w:val="00444838"/>
    <w:rsid w:val="0045512E"/>
    <w:rsid w:val="004B09DA"/>
    <w:rsid w:val="004C6A82"/>
    <w:rsid w:val="005143E1"/>
    <w:rsid w:val="0056496F"/>
    <w:rsid w:val="005D279E"/>
    <w:rsid w:val="00605675"/>
    <w:rsid w:val="00616447"/>
    <w:rsid w:val="00627DFB"/>
    <w:rsid w:val="00636314"/>
    <w:rsid w:val="00643173"/>
    <w:rsid w:val="00672582"/>
    <w:rsid w:val="0068434D"/>
    <w:rsid w:val="00696C57"/>
    <w:rsid w:val="0073717E"/>
    <w:rsid w:val="00744066"/>
    <w:rsid w:val="00763091"/>
    <w:rsid w:val="007640FC"/>
    <w:rsid w:val="00772851"/>
    <w:rsid w:val="007D17D4"/>
    <w:rsid w:val="0081284E"/>
    <w:rsid w:val="00815C9B"/>
    <w:rsid w:val="00845CC2"/>
    <w:rsid w:val="00873A44"/>
    <w:rsid w:val="00896974"/>
    <w:rsid w:val="008B3F60"/>
    <w:rsid w:val="008C10C3"/>
    <w:rsid w:val="008F2607"/>
    <w:rsid w:val="00904008"/>
    <w:rsid w:val="00934B9F"/>
    <w:rsid w:val="00936DD3"/>
    <w:rsid w:val="00936FDC"/>
    <w:rsid w:val="00984DDB"/>
    <w:rsid w:val="009A6FD2"/>
    <w:rsid w:val="009B1312"/>
    <w:rsid w:val="009D3ACB"/>
    <w:rsid w:val="009E158C"/>
    <w:rsid w:val="00A0590C"/>
    <w:rsid w:val="00A07CEB"/>
    <w:rsid w:val="00A367FF"/>
    <w:rsid w:val="00A84A49"/>
    <w:rsid w:val="00AF75A0"/>
    <w:rsid w:val="00B028EA"/>
    <w:rsid w:val="00B03FEB"/>
    <w:rsid w:val="00B235E9"/>
    <w:rsid w:val="00B35F3A"/>
    <w:rsid w:val="00B43CEF"/>
    <w:rsid w:val="00B5529F"/>
    <w:rsid w:val="00BA79A3"/>
    <w:rsid w:val="00BD43FB"/>
    <w:rsid w:val="00C0304E"/>
    <w:rsid w:val="00C213EE"/>
    <w:rsid w:val="00C27DD6"/>
    <w:rsid w:val="00C34670"/>
    <w:rsid w:val="00C62CD5"/>
    <w:rsid w:val="00C860C9"/>
    <w:rsid w:val="00C96D93"/>
    <w:rsid w:val="00CE513D"/>
    <w:rsid w:val="00D515C6"/>
    <w:rsid w:val="00D8164B"/>
    <w:rsid w:val="00D86C61"/>
    <w:rsid w:val="00D9356C"/>
    <w:rsid w:val="00DA5B4D"/>
    <w:rsid w:val="00DC3607"/>
    <w:rsid w:val="00E02C31"/>
    <w:rsid w:val="00E03169"/>
    <w:rsid w:val="00E11BD1"/>
    <w:rsid w:val="00E5004C"/>
    <w:rsid w:val="00E800E1"/>
    <w:rsid w:val="00EB13EC"/>
    <w:rsid w:val="00F112E5"/>
    <w:rsid w:val="00F20808"/>
    <w:rsid w:val="00F24939"/>
    <w:rsid w:val="00F30356"/>
    <w:rsid w:val="00F519C6"/>
    <w:rsid w:val="00F542E0"/>
    <w:rsid w:val="00FB2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065C66"/>
    <w:pPr>
      <w:overflowPunct/>
      <w:autoSpaceDE/>
      <w:autoSpaceDN/>
      <w:adjustRightInd/>
      <w:spacing w:before="60" w:after="60" w:line="288" w:lineRule="auto"/>
      <w:ind w:firstLineChars="200" w:firstLine="200"/>
      <w:textAlignment w:val="auto"/>
    </w:pPr>
    <w:rPr>
      <w:rFonts w:ascii="Times New Roman" w:eastAsia="맑은 고딕" w:hAnsi="Times New Roman" w:cs="바탕"/>
      <w:lang w:eastAsia="ko-KR"/>
    </w:rPr>
  </w:style>
  <w:style w:type="character" w:customStyle="1" w:styleId="maintextChar">
    <w:name w:val="main text Char"/>
    <w:link w:val="maintext"/>
    <w:qFormat/>
    <w:rsid w:val="00065C66"/>
    <w:rPr>
      <w:rFonts w:ascii="Times New Roman" w:eastAsia="맑은 고딕" w:hAnsi="Times New Roman" w:cs="바탕"/>
      <w:kern w:val="0"/>
      <w:szCs w:val="20"/>
      <w:lang w:val="en-GB"/>
    </w:rPr>
  </w:style>
  <w:style w:type="paragraph" w:customStyle="1" w:styleId="Agreement">
    <w:name w:val="Agreement"/>
    <w:basedOn w:val="a"/>
    <w:next w:val="a"/>
    <w:rsid w:val="00065C66"/>
    <w:pPr>
      <w:numPr>
        <w:numId w:val="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751443">
      <w:bodyDiv w:val="1"/>
      <w:marLeft w:val="0"/>
      <w:marRight w:val="0"/>
      <w:marTop w:val="0"/>
      <w:marBottom w:val="0"/>
      <w:divBdr>
        <w:top w:val="none" w:sz="0" w:space="0" w:color="auto"/>
        <w:left w:val="none" w:sz="0" w:space="0" w:color="auto"/>
        <w:bottom w:val="none" w:sz="0" w:space="0" w:color="auto"/>
        <w:right w:val="none" w:sz="0" w:space="0" w:color="auto"/>
      </w:divBdr>
      <w:divsChild>
        <w:div w:id="795639354">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1646</TotalTime>
  <Pages>2</Pages>
  <Words>779</Words>
  <Characters>4446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69</cp:revision>
  <dcterms:created xsi:type="dcterms:W3CDTF">2019-01-28T23:45:00Z</dcterms:created>
  <dcterms:modified xsi:type="dcterms:W3CDTF">2019-05-03T04:50:00Z</dcterms:modified>
</cp:coreProperties>
</file>